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83" w:rsidRDefault="0086068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【個人穿著及裝備建議清單】</w:t>
      </w:r>
    </w:p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556"/>
        <w:gridCol w:w="7893"/>
      </w:tblGrid>
      <w:tr w:rsidR="00A27283">
        <w:trPr>
          <w:trHeight w:val="416"/>
        </w:trPr>
        <w:tc>
          <w:tcPr>
            <w:tcW w:w="98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檢查</w:t>
            </w:r>
          </w:p>
        </w:tc>
        <w:tc>
          <w:tcPr>
            <w:tcW w:w="15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品項名稱</w:t>
            </w:r>
          </w:p>
        </w:tc>
        <w:tc>
          <w:tcPr>
            <w:tcW w:w="789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A27283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運動涼鞋或運動鞋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283" w:rsidRDefault="0086068E">
            <w:pPr>
              <w:pStyle w:val="a3"/>
              <w:numPr>
                <w:ilvl w:val="0"/>
                <w:numId w:val="1"/>
              </w:numPr>
              <w:snapToGrid w:val="0"/>
              <w:spacing w:before="0" w:after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建議穿著運動涼鞋或運動鞋。</w:t>
            </w:r>
          </w:p>
          <w:p w:rsidR="00A27283" w:rsidRDefault="0086068E">
            <w:pPr>
              <w:pStyle w:val="a3"/>
              <w:numPr>
                <w:ilvl w:val="0"/>
                <w:numId w:val="1"/>
              </w:numPr>
              <w:snapToGrid w:val="0"/>
              <w:spacing w:before="0" w:after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岸邊可能有堅硬物品，勿穿拖鞋或赤腳，以免割傷腳底。</w:t>
            </w:r>
          </w:p>
        </w:tc>
      </w:tr>
      <w:tr w:rsidR="00A27283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運動褲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283" w:rsidRDefault="0086068E">
            <w:pPr>
              <w:pStyle w:val="a3"/>
              <w:numPr>
                <w:ilvl w:val="0"/>
                <w:numId w:val="2"/>
              </w:numPr>
              <w:snapToGrid w:val="0"/>
              <w:spacing w:before="0" w:after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建議穿著排汗快乾材質褲子，避免穿著棉質及牛仔褲。</w:t>
            </w:r>
          </w:p>
          <w:p w:rsidR="00A27283" w:rsidRDefault="0086068E">
            <w:pPr>
              <w:pStyle w:val="a3"/>
              <w:numPr>
                <w:ilvl w:val="0"/>
                <w:numId w:val="2"/>
              </w:numPr>
              <w:snapToGrid w:val="0"/>
              <w:spacing w:before="0" w:after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如要防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可穿著薄長褲。</w:t>
            </w:r>
          </w:p>
        </w:tc>
      </w:tr>
      <w:tr w:rsidR="00A27283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運動上衣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283" w:rsidRDefault="0086068E">
            <w:pPr>
              <w:pStyle w:val="a3"/>
              <w:numPr>
                <w:ilvl w:val="0"/>
                <w:numId w:val="3"/>
              </w:numPr>
              <w:snapToGrid w:val="0"/>
              <w:spacing w:before="0" w:after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建議穿著排汗快乾之上衣。</w:t>
            </w:r>
          </w:p>
          <w:p w:rsidR="00A27283" w:rsidRDefault="0086068E">
            <w:pPr>
              <w:pStyle w:val="a3"/>
              <w:numPr>
                <w:ilvl w:val="0"/>
                <w:numId w:val="3"/>
              </w:numPr>
              <w:snapToGrid w:val="0"/>
              <w:spacing w:before="0" w:after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如要防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可穿著輕薄上衣或外套。</w:t>
            </w:r>
          </w:p>
        </w:tc>
      </w:tr>
      <w:tr w:rsidR="00A27283" w:rsidTr="001562A0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備用衣褲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 w:rsidP="001562A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體驗活動結束後換穿。</w:t>
            </w:r>
          </w:p>
        </w:tc>
      </w:tr>
      <w:tr w:rsidR="00A27283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泳裝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283" w:rsidRDefault="0086068E">
            <w:pPr>
              <w:pStyle w:val="a3"/>
              <w:numPr>
                <w:ilvl w:val="0"/>
                <w:numId w:val="4"/>
              </w:numPr>
              <w:snapToGrid w:val="0"/>
              <w:spacing w:before="0" w:after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營隊第一天，進行泳池獨木舟訓練時，須穿著泳裝。</w:t>
            </w:r>
          </w:p>
          <w:p w:rsidR="00A27283" w:rsidRDefault="0086068E">
            <w:pPr>
              <w:pStyle w:val="a3"/>
              <w:numPr>
                <w:ilvl w:val="0"/>
                <w:numId w:val="4"/>
              </w:numPr>
              <w:snapToGrid w:val="0"/>
              <w:spacing w:before="0" w:after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營隊第二天，進行獨木舟體驗可視個人需求穿著泳裝或穿著輕便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不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吸水材質之衣物。</w:t>
            </w:r>
          </w:p>
        </w:tc>
      </w:tr>
      <w:tr w:rsidR="00A27283" w:rsidTr="001562A0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遮陽帽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 w:rsidP="001562A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為避免帽子飛走，以有</w:t>
            </w: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繫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帶</w:t>
            </w: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或帽夾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的帽子為佳。</w:t>
            </w:r>
          </w:p>
        </w:tc>
      </w:tr>
      <w:tr w:rsidR="00A27283" w:rsidTr="001562A0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防</w:t>
            </w: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品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 w:rsidP="001562A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為避免</w:t>
            </w: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傷，可準備臉部或身體用防</w:t>
            </w: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品。</w:t>
            </w:r>
          </w:p>
        </w:tc>
      </w:tr>
      <w:tr w:rsidR="00A27283" w:rsidTr="001562A0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輕便雨衣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 w:rsidP="001562A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依個人需求攜帶。</w:t>
            </w:r>
          </w:p>
        </w:tc>
      </w:tr>
      <w:tr w:rsidR="00A27283" w:rsidTr="001562A0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健保卡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 w:rsidP="001562A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如有意外發生，就醫時使用。</w:t>
            </w:r>
          </w:p>
        </w:tc>
      </w:tr>
      <w:tr w:rsidR="00A27283" w:rsidTr="001562A0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眼鏡固定帶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 w:rsidP="001562A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戴眼鏡者，強烈建議使用眼鏡固定帶。</w:t>
            </w:r>
          </w:p>
        </w:tc>
      </w:tr>
      <w:tr w:rsidR="00A27283" w:rsidTr="001562A0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蛙鏡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 w:rsidP="001562A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依個人需求攜帶。</w:t>
            </w:r>
          </w:p>
        </w:tc>
      </w:tr>
      <w:tr w:rsidR="00A27283" w:rsidTr="001562A0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物品防水袋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 w:rsidP="001562A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依個人需求使用，便於攜帶隨身物品。</w:t>
            </w:r>
          </w:p>
        </w:tc>
      </w:tr>
      <w:tr w:rsidR="00A27283" w:rsidTr="001562A0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手機防水袋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 w:rsidP="001562A0">
            <w:pPr>
              <w:snapToGrid w:val="0"/>
              <w:spacing w:before="0"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手機的</w:t>
            </w:r>
            <w:proofErr w:type="gramStart"/>
            <w:r>
              <w:rPr>
                <w:rFonts w:ascii="微軟正黑體" w:eastAsia="微軟正黑體" w:hAnsi="微軟正黑體"/>
                <w:sz w:val="24"/>
                <w:szCs w:val="24"/>
              </w:rPr>
              <w:t>保護繩，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</w:rPr>
              <w:t>依個人需求使用。</w:t>
            </w:r>
          </w:p>
        </w:tc>
      </w:tr>
      <w:tr w:rsidR="00A27283">
        <w:tc>
          <w:tcPr>
            <w:tcW w:w="98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283" w:rsidRDefault="0086068E">
            <w:pPr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個人輔具或用品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283" w:rsidRDefault="0086068E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*請依需求自行增列：</w:t>
            </w:r>
          </w:p>
          <w:p w:rsidR="00A27283" w:rsidRDefault="0086068E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1.</w:t>
            </w:r>
          </w:p>
          <w:p w:rsidR="00A27283" w:rsidRDefault="0086068E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2.</w:t>
            </w:r>
          </w:p>
          <w:p w:rsidR="00A27283" w:rsidRDefault="0086068E">
            <w:pPr>
              <w:snapToGrid w:val="0"/>
              <w:spacing w:before="0" w:after="0" w:line="24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3.</w:t>
            </w:r>
          </w:p>
        </w:tc>
      </w:tr>
    </w:tbl>
    <w:p w:rsidR="00A27283" w:rsidRDefault="00A27283">
      <w:pPr>
        <w:rPr>
          <w:rFonts w:ascii="微軟正黑體" w:eastAsia="微軟正黑體" w:hAnsi="微軟正黑體"/>
          <w:sz w:val="24"/>
          <w:szCs w:val="24"/>
        </w:rPr>
      </w:pPr>
    </w:p>
    <w:sectPr w:rsidR="00A27283">
      <w:headerReference w:type="default" r:id="rId7"/>
      <w:pgSz w:w="11906" w:h="16838"/>
      <w:pgMar w:top="1134" w:right="720" w:bottom="567" w:left="720" w:header="283" w:footer="992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30" w:rsidRDefault="00B26C30">
      <w:pPr>
        <w:spacing w:before="0" w:after="0" w:line="240" w:lineRule="auto"/>
      </w:pPr>
      <w:r>
        <w:separator/>
      </w:r>
    </w:p>
  </w:endnote>
  <w:endnote w:type="continuationSeparator" w:id="0">
    <w:p w:rsidR="00B26C30" w:rsidRDefault="00B26C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30" w:rsidRDefault="00B26C30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6C30" w:rsidRDefault="00B26C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12" w:rsidRDefault="0086068E">
    <w:pPr>
      <w:pStyle w:val="a4"/>
    </w:pPr>
    <w:r>
      <w:rPr>
        <w:noProof/>
      </w:rPr>
      <w:drawing>
        <wp:inline distT="0" distB="0" distL="0" distR="0">
          <wp:extent cx="1745543" cy="381762"/>
          <wp:effectExtent l="0" t="0" r="7057" b="0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5543" cy="3817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86B66"/>
    <w:multiLevelType w:val="multilevel"/>
    <w:tmpl w:val="E6FC1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506E9"/>
    <w:multiLevelType w:val="multilevel"/>
    <w:tmpl w:val="AAD08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426EF6"/>
    <w:multiLevelType w:val="multilevel"/>
    <w:tmpl w:val="5596E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261355"/>
    <w:multiLevelType w:val="multilevel"/>
    <w:tmpl w:val="B6B6D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83"/>
    <w:rsid w:val="001562A0"/>
    <w:rsid w:val="00564164"/>
    <w:rsid w:val="005C15A2"/>
    <w:rsid w:val="0086068E"/>
    <w:rsid w:val="00A27283"/>
    <w:rsid w:val="00B26C30"/>
    <w:rsid w:val="00C73655"/>
    <w:rsid w:val="00D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54453B-3CBB-4367-ADFD-C242DD5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spacing w:before="50" w:after="50" w:line="240" w:lineRule="auto"/>
      <w:ind w:left="480"/>
    </w:pPr>
    <w:rPr>
      <w:rFonts w:eastAsia="標楷體"/>
      <w:kern w:val="3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rPr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Microsoft 帳戶</cp:lastModifiedBy>
  <cp:revision>2</cp:revision>
  <dcterms:created xsi:type="dcterms:W3CDTF">2025-04-30T05:46:00Z</dcterms:created>
  <dcterms:modified xsi:type="dcterms:W3CDTF">2025-04-30T05:46:00Z</dcterms:modified>
</cp:coreProperties>
</file>